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A96" w:rsidRPr="005B2A96" w:rsidRDefault="005B2A96" w:rsidP="005B2A96">
      <w:pPr>
        <w:shd w:val="clear" w:color="auto" w:fill="FFFFFF"/>
        <w:spacing w:after="225" w:line="240" w:lineRule="auto"/>
        <w:outlineLvl w:val="0"/>
        <w:rPr>
          <w:rFonts w:ascii="Arial" w:eastAsia="Times New Roman" w:hAnsi="Arial" w:cs="Arial"/>
          <w:b/>
          <w:bCs/>
          <w:color w:val="605E5E"/>
          <w:kern w:val="36"/>
          <w:sz w:val="29"/>
          <w:szCs w:val="29"/>
          <w:lang w:val="en-US" w:eastAsia="ru-RU"/>
        </w:rPr>
      </w:pPr>
      <w:r w:rsidRPr="005B2A96">
        <w:rPr>
          <w:rFonts w:ascii="Arial" w:eastAsia="Times New Roman" w:hAnsi="Arial" w:cs="Arial"/>
          <w:b/>
          <w:bCs/>
          <w:color w:val="605E5E"/>
          <w:kern w:val="36"/>
          <w:sz w:val="29"/>
          <w:szCs w:val="29"/>
          <w:lang w:val="en-US" w:eastAsia="ru-RU"/>
        </w:rPr>
        <w:t>Customs control</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b/>
          <w:bCs/>
          <w:color w:val="605E5E"/>
          <w:sz w:val="24"/>
          <w:szCs w:val="24"/>
          <w:lang w:val="en-US" w:eastAsia="ru-RU"/>
        </w:rPr>
        <w:t>Memo for international flight passengers passing through the customs border of the Customs Union.</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Memo contains a minimal amount of information. In detail to familiarize with the customs regulations possible to in the customs authority before passing customs control or on the official website of the Commission of the Customs Union.</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b/>
          <w:bCs/>
          <w:color w:val="605E5E"/>
          <w:sz w:val="24"/>
          <w:szCs w:val="24"/>
          <w:lang w:val="en-US" w:eastAsia="ru-RU"/>
        </w:rPr>
        <w:t>Procedure for moving goods by individuals for personal use through customs border of the Customs Union.</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Currently, the Russian Federation is a country - member of the Customs Union. Common customs territory of the Customs Union constitute the Republic of Belarus, Kazakhstan and the Russian Federation. The limits of common customs territory of the Customs Union are the customs border of the Customs Union. Movement of goods across the customs border of the Customs Union is regulated by the customs legislation of the Customs Union.</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The following concepts are defined By Customs legislation of the Customs Union:</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*Goods - any movable property conveyed across the customs border, including the media, the currency of members of the Customs Union, securities and (or) currency values, traveler's checks, etc.</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 Goods for personal use - goods intended for personal, family, household and other non-business activities needs of individuals moved across the customs border in accompanied or unaccompanied baggage or otherwise.</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 Indivisible goods for personal use - goods for personal use, weighing more than 35 kilograms consisting of one unit or one set of goods, including relocatable in exploded, unassembled, incomplete or unfinished condition, provided that the goods have the basic property of the assembled, bundled or completed product.</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 Accompanied baggage - goods for personal use, including hand luggage, directly transported by individuals, crossing the customs border.</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 Unaccompanied baggage - goods for personal use, belonging to an individual, transferred or transmitted to the carrier under a contract of international transportation (of transport expedition) to the actual movement across the customs border in connection with the entry of that person into the territory of the customs union or a departure from the customs territory of the customs union.</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When crossing the customs border of the Customs Union by air transport, subject to customs declaration (the passenger customs declaration is filled ):</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1) the imported goods, the customs value of which exceeds the equivalent of EUR 10,000 and (or) the total weight of more than 50 kg;</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2) imported and exported cash (bank notes, treasury notes, coins, with the exception of precious metal coins) and (or) traveler's checks for a total amount exceeding the equivalent of U.S. $ 10 000;</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lastRenderedPageBreak/>
        <w:t>3) imported and exported monetary instruments (promissory notes, checks and securities);</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4) cultural values​​;</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5) Exported state awards of the Russian Federation;</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6) animals and plants threatened with extinction, their parts and products derived from them;</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7) Arms and ammunition;</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8) imported alcoholic beverages in a quantity exceeding 3 liters;</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9) narcotic drugs and psychotropic substances as medicines for medical reasons in the presence of relevant documents;</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10)radio electronic equipment and (or) high frequency devices civil purpose, including built-in or are a part of other goods;</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11)technical means with encryption function;</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12)goods for personal use, received in the inheritance provided documentary evidence the fact of reception such goods in the inheritance;</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13)goods for personal use, imported as accompanied baggage, if the individual transporting them has unaccompanied baggage;</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14)other goods identified by the customs legislation of the Customs Union.</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ATTENTION! Individual person has the right at will to declare in writing products that are not subject to customs declaration in writing. The declarant moved across the customs border of the goods can act as entity of the State - a member of the Customs Union and a foreign person.</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Customs declaration of goods for the personal use of an individual who has not reached the age of 16, is made ​​by a person accompanying him (one of the parents, adoptive parents or guardian of the person, and when it is the organized exit (entrance) of underage persons - the group leader). Failure to submit the customs declaration in respect of the above goods is seen as a statement that the individual no goods subject to customs clearance. Detection at selective customs control of goods subject to customs declaration entails attracting passengers to justice in accordance with the laws of the State - a member of the Customs Union.</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Message in the passenger customs declaration false information entails liability under the laws of the State - a member of the Customs Union.</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Submission of the passenger customs declaration must be accompanied by a customs authority of documents confirming the declared information in it.</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b/>
          <w:bCs/>
          <w:color w:val="605E5E"/>
          <w:sz w:val="24"/>
          <w:szCs w:val="24"/>
          <w:lang w:val="en-US" w:eastAsia="ru-RU"/>
        </w:rPr>
        <w:t>Such documents include:</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lastRenderedPageBreak/>
        <w:t>1) identification documents (including of a minor);</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2) documents confirming the adoption, custody or guardianship of a minor;</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3) documents proving the value of the declared goods for personal use;</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4) transportation (conveyance) documents</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5) 5) documents confirming the right to benefits on payment of customs duties, including confirming the temporary import (export) by the natural person, items for personal use, as well as confirming the recognition of natural person as a refugees, forced migrant or resettled to permanent residence;</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6) 6) documents confirming compliance with restrictions, except non-tariff and technical regulation;</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7) 7) Documents containing information that can help identify the vehicle for personal use;</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8) documents confirming the right of ownership, use and (or) disposal of the vehicle for personal use;</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9) other documents and information, the presentation of which is provided in accordance with the customs legislation of the Customs Union.</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ATTENTION! In the absence of goods subject to customs declaration, the above documents are submitted at the request of a customs officer.</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b/>
          <w:bCs/>
          <w:color w:val="605E5E"/>
          <w:sz w:val="24"/>
          <w:szCs w:val="24"/>
          <w:lang w:val="en-US" w:eastAsia="ru-RU"/>
        </w:rPr>
        <w:t>On the customs territory of the Customs Union with exemption from customs duties can import the following goods for personal use:</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1. the goods customs value of which does not exceed the equivalent of EUR 10,000 and (or) total weight not exceeding 50 kg;</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2. alcoholic beverages and beer is not more than 3 liters per one person over the age of 18;</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3. tobacco and tobacco products: 200 cigarettes or 50 cigars (cigarillos) or 250 gr. tobacco, or the specified products in the range weighing less than 250 g., per one person over the age of 18;</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4. 4) second-hand goods imported by refugees, forced migrants, migrants;</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5. 5) obtained an inheritance, provided documentary evidence of such goods in the inheritance;</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6. 6) imported by diplomatic personnel, employees of the administrative and technical staff of the diplomatic mission or consular post and members of their families;</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7. imported by individuals assigned to work in foreign country by public authorities, duration of stay of whom outside the customs territory of the Customs Union was not less than 11 months (subject to documentary evidence);</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lastRenderedPageBreak/>
        <w:t>8. imported by individuals was temporarily residing abroad for at least one year (subject to documentary evidence), the customs value of which does not exceed the equivalent of 5,000 euros;</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9. imported back into the customs territory of the Customs Union in the same condition, provided confirmation of their export from the territory of the Customs Union;</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10. cultural values​​, provided they are classified as such under the laws of the countries - members of the Customs Union;</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11. urns with ashes (ashes), coffins with bodies (remains) of the dead;</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12. used goods temporarily imported by foreign individuals into the customs territory of the Customs Union:</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 Jewelery (in amount necessary for use during temporary stay);</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 Personal hygiene items (in amount necessary for use during temporary stay);</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 Cameras, video cameras, movie cameras (in amount of not more than one unit) and accessories (in amount necessary for use during temporary stay);</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 portable projectors, projectors for slide show (in amount of not more than one unit) and accessories (in amount necessary for use during temporary stay);</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 portable video recorders (in amount of not more than one unit);</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 Portable sound recording and reproducing apparatus (including voice recorders), DVD-players (in amount of not more than one unit) and accessories (in amount necessary for use during temporary stay);</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 portable record players (in an amount not more than one unit) and gramophone records (in amount necessary for use during temporary stay);</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 sound recording carriers, without or with recording (in amount necessary for use during temporary stay);</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 portable radio receivers flash players (in amount not more than one unit) and accessories (in an amount necessary for use during temporary stay);</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 - TV with a diagonal measurement of the screen not exceeding 42 cm (in amount not more than one unit);</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 - Portable typewriters (in amount not more than one unit);</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 - Binoculars (in amount not more than one unit);</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 - Mobile Phones (in amount not more than 2 units);</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 - Portable PCs (laptops) (in amount not more than one unit) and accessories (in an amount necessary for use during temporary stay);</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lastRenderedPageBreak/>
        <w:t>- - Portable musical instruments (in an amount necessary for use during temporary stay);</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 - baby strollers (in an amount necessary for use during temporary stay);</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 - Child seats fixed on car seats (in an amount necessary for use during temporary stay);</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 - Wheelchairs for the disabled (in an amount necessary for use during temporary stay);</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 - Tools and accessories for sports, tourism and hunting, balloons (in an amount necessary for use during temporary stay);</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 - Portable dialyzers and similar medical devices and consumable materials to them (in an amount necessary for use during temporary stay);</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 - Pets, including intended for hunting, sport (in an amount necessary for use during a temporary stay).</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When goods are imported for personal use by individuals into the customs territory of the Customs Union, the following rates of customs duties are used:</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1. a single rate of 30% of the customs value of goods, but not less than 4 euro per 1 kg of weight in excess of the standard cost of an equivalent of EUR 10,000 and (or) 50 kg weight norm - in the case of import of goods for personal use, customs value exceed the equivalent of 10,000 euros and (or) weight exceeding 50 kg;</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2. the total customs payment - in the case of import indivisible goods for personal use;</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3. a single rate of 22 euros for 1 liter - in the case of import of ethyl alcohol in an amount of up to 5 liters;</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4. a single rate of 10 euros per 1 liter in excess of 3 liters quantitative standards - in the case of the importation of alcoholic beverages and beer in an amount of from 3 to 5 liters inclusive.</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b/>
          <w:bCs/>
          <w:color w:val="605E5E"/>
          <w:sz w:val="24"/>
          <w:szCs w:val="24"/>
          <w:lang w:val="en-US" w:eastAsia="ru-RU"/>
        </w:rPr>
        <w:t>Goods for personal use, exported by individuals from the customs territory of the Customs Union, from customs duties and taxes at flat rates and the total customs payment are exempted .</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b/>
          <w:bCs/>
          <w:color w:val="605E5E"/>
          <w:sz w:val="24"/>
          <w:szCs w:val="24"/>
          <w:lang w:val="en-US" w:eastAsia="ru-RU"/>
        </w:rPr>
        <w:t>ATTENTION! For personal use individual can not take out from the territory of of the Customs Union:</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1. fish and seafood (except sturgeon caviar) in amounts more than 5 kg;</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2. sturgeon caviar weighing more than 250 grams;</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b/>
          <w:bCs/>
          <w:color w:val="605E5E"/>
          <w:sz w:val="24"/>
          <w:szCs w:val="24"/>
          <w:lang w:val="en-US" w:eastAsia="ru-RU"/>
        </w:rPr>
        <w:t xml:space="preserve">ATTENTION! In the case of classification of goods transported by an individual through the customs border as goods not for personal use, customs operations in respect of such goods (including customs declaration) are made in the manner provided for the participants of foreign economic activity. Classification of goods </w:t>
      </w:r>
      <w:r w:rsidRPr="005B2A96">
        <w:rPr>
          <w:rFonts w:ascii="Arial" w:eastAsia="Times New Roman" w:hAnsi="Arial" w:cs="Arial"/>
          <w:b/>
          <w:bCs/>
          <w:color w:val="605E5E"/>
          <w:sz w:val="24"/>
          <w:szCs w:val="24"/>
          <w:lang w:val="en-US" w:eastAsia="ru-RU"/>
        </w:rPr>
        <w:lastRenderedPageBreak/>
        <w:t>transported by an individual through the customs border as goods for the personal use of the customs authorities is made on the basis of:</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 </w:t>
      </w:r>
      <w:r w:rsidRPr="005B2A96">
        <w:rPr>
          <w:rFonts w:ascii="Arial" w:eastAsia="Times New Roman" w:hAnsi="Arial" w:cs="Arial"/>
          <w:b/>
          <w:bCs/>
          <w:color w:val="605E5E"/>
          <w:sz w:val="24"/>
          <w:szCs w:val="24"/>
          <w:lang w:val="en-US" w:eastAsia="ru-RU"/>
        </w:rPr>
        <w:t>the statements of the natural person about transported goods (orally or in writing, using the passenger customs declaration);</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 </w:t>
      </w:r>
      <w:r w:rsidRPr="005B2A96">
        <w:rPr>
          <w:rFonts w:ascii="Arial" w:eastAsia="Times New Roman" w:hAnsi="Arial" w:cs="Arial"/>
          <w:b/>
          <w:bCs/>
          <w:color w:val="605E5E"/>
          <w:sz w:val="24"/>
          <w:szCs w:val="24"/>
          <w:lang w:val="en-US" w:eastAsia="ru-RU"/>
        </w:rPr>
        <w:t>The nature and quantity of the goods;</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 </w:t>
      </w:r>
      <w:r w:rsidRPr="005B2A96">
        <w:rPr>
          <w:rFonts w:ascii="Arial" w:eastAsia="Times New Roman" w:hAnsi="Arial" w:cs="Arial"/>
          <w:b/>
          <w:bCs/>
          <w:color w:val="605E5E"/>
          <w:sz w:val="24"/>
          <w:szCs w:val="24"/>
          <w:lang w:val="en-US" w:eastAsia="ru-RU"/>
        </w:rPr>
        <w:t>The frequency of crossing by the natural person and (or) moving by him goods through the customs border.</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b/>
          <w:bCs/>
          <w:color w:val="605E5E"/>
          <w:sz w:val="24"/>
          <w:szCs w:val="24"/>
          <w:lang w:val="en-US" w:eastAsia="ru-RU"/>
        </w:rPr>
        <w:t>The following goods are not goods for personal use, are:</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1) natural diamonds;</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2) exported goods in concerning which established export duties;</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3) central heating boilers;</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4) mowers (excluding mowers for lawns ), machines for haymaking, etc.;</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5) solariums for tanning;</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6) medical machines and equipment (except for the necessary during the airtransportation or on medical grounds), etc.</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ATTENTION! For violation of customs rules physical persons are responsible in accordance with the laws of the State - a member of the Customs Union.</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In case of disagreement with the actions of the customs official natural person has the right to appeal against them in accordance with the laws of the State - a member of the Customs Union.</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Goods for personal use, the movement of which by individuals across the border of the Russian Federation is allowed with the permission of state authorities:</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 xml:space="preserve">- Weapons, their main parts, ammunition - resolution of internal affairs agencies (General Directorate on maintenance of protection of public order and coordination of interaction with executive authorities of subjects of the Russian Federation, the Ministry of Internal Affairs of Russia - Moscow, </w:t>
      </w:r>
      <w:proofErr w:type="spellStart"/>
      <w:r w:rsidRPr="005B2A96">
        <w:rPr>
          <w:rFonts w:ascii="Arial" w:eastAsia="Times New Roman" w:hAnsi="Arial" w:cs="Arial"/>
          <w:color w:val="605E5E"/>
          <w:sz w:val="24"/>
          <w:szCs w:val="24"/>
          <w:lang w:val="en-US" w:eastAsia="ru-RU"/>
        </w:rPr>
        <w:t>Zhitnyaya</w:t>
      </w:r>
      <w:proofErr w:type="spellEnd"/>
      <w:r w:rsidRPr="005B2A96">
        <w:rPr>
          <w:rFonts w:ascii="Arial" w:eastAsia="Times New Roman" w:hAnsi="Arial" w:cs="Arial"/>
          <w:color w:val="605E5E"/>
          <w:sz w:val="24"/>
          <w:szCs w:val="24"/>
          <w:lang w:val="en-US" w:eastAsia="ru-RU"/>
        </w:rPr>
        <w:t xml:space="preserve"> </w:t>
      </w:r>
      <w:proofErr w:type="spellStart"/>
      <w:r w:rsidRPr="005B2A96">
        <w:rPr>
          <w:rFonts w:ascii="Arial" w:eastAsia="Times New Roman" w:hAnsi="Arial" w:cs="Arial"/>
          <w:color w:val="605E5E"/>
          <w:sz w:val="24"/>
          <w:szCs w:val="24"/>
          <w:lang w:val="en-US" w:eastAsia="ru-RU"/>
        </w:rPr>
        <w:t>st.</w:t>
      </w:r>
      <w:proofErr w:type="spellEnd"/>
      <w:r w:rsidRPr="005B2A96">
        <w:rPr>
          <w:rFonts w:ascii="Arial" w:eastAsia="Times New Roman" w:hAnsi="Arial" w:cs="Arial"/>
          <w:color w:val="605E5E"/>
          <w:sz w:val="24"/>
          <w:szCs w:val="24"/>
          <w:lang w:val="en-US" w:eastAsia="ru-RU"/>
        </w:rPr>
        <w:t xml:space="preserve"> , 15);</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 xml:space="preserve">- Cultural values ​​- permit to export cultural property issued by a public authority exercising control over trafficking of cultural property (Ministry of Culture of Russia, Moscow, </w:t>
      </w:r>
      <w:proofErr w:type="spellStart"/>
      <w:r w:rsidRPr="005B2A96">
        <w:rPr>
          <w:rFonts w:ascii="Arial" w:eastAsia="Times New Roman" w:hAnsi="Arial" w:cs="Arial"/>
          <w:color w:val="605E5E"/>
          <w:sz w:val="24"/>
          <w:szCs w:val="24"/>
          <w:lang w:val="en-US" w:eastAsia="ru-RU"/>
        </w:rPr>
        <w:t>M.Gneznikovsky</w:t>
      </w:r>
      <w:proofErr w:type="spellEnd"/>
      <w:r w:rsidRPr="005B2A96">
        <w:rPr>
          <w:rFonts w:ascii="Arial" w:eastAsia="Times New Roman" w:hAnsi="Arial" w:cs="Arial"/>
          <w:color w:val="605E5E"/>
          <w:sz w:val="24"/>
          <w:szCs w:val="24"/>
          <w:lang w:val="en-US" w:eastAsia="ru-RU"/>
        </w:rPr>
        <w:t xml:space="preserve"> lane., 7/6, pp. 1,2);</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 xml:space="preserve">- - Animals and plants threatened with extinction, their parts and products derived from them - resolution of Convention on International Trade in Endangered Species Endangered "(SITES), issued by Federal Service for Supervision of Consumer Rights Protection and Human Welfare (Moscow B. Georgian </w:t>
      </w:r>
      <w:proofErr w:type="spellStart"/>
      <w:r w:rsidRPr="005B2A96">
        <w:rPr>
          <w:rFonts w:ascii="Arial" w:eastAsia="Times New Roman" w:hAnsi="Arial" w:cs="Arial"/>
          <w:color w:val="605E5E"/>
          <w:sz w:val="24"/>
          <w:szCs w:val="24"/>
          <w:lang w:val="en-US" w:eastAsia="ru-RU"/>
        </w:rPr>
        <w:t>st.</w:t>
      </w:r>
      <w:proofErr w:type="spellEnd"/>
      <w:r w:rsidRPr="005B2A96">
        <w:rPr>
          <w:rFonts w:ascii="Arial" w:eastAsia="Times New Roman" w:hAnsi="Arial" w:cs="Arial"/>
          <w:color w:val="605E5E"/>
          <w:sz w:val="24"/>
          <w:szCs w:val="24"/>
          <w:lang w:val="en-US" w:eastAsia="ru-RU"/>
        </w:rPr>
        <w:t>, 4/6);</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lastRenderedPageBreak/>
        <w:t xml:space="preserve">- - </w:t>
      </w:r>
      <w:proofErr w:type="spellStart"/>
      <w:r w:rsidRPr="005B2A96">
        <w:rPr>
          <w:rFonts w:ascii="Arial" w:eastAsia="Times New Roman" w:hAnsi="Arial" w:cs="Arial"/>
          <w:color w:val="605E5E"/>
          <w:sz w:val="24"/>
          <w:szCs w:val="24"/>
          <w:lang w:val="en-US" w:eastAsia="ru-RU"/>
        </w:rPr>
        <w:t>radioelectronic</w:t>
      </w:r>
      <w:proofErr w:type="spellEnd"/>
      <w:r w:rsidRPr="005B2A96">
        <w:rPr>
          <w:rFonts w:ascii="Arial" w:eastAsia="Times New Roman" w:hAnsi="Arial" w:cs="Arial"/>
          <w:color w:val="605E5E"/>
          <w:sz w:val="24"/>
          <w:szCs w:val="24"/>
          <w:lang w:val="en-US" w:eastAsia="ru-RU"/>
        </w:rPr>
        <w:t xml:space="preserve"> facilities and (or) high frequency devices civil purpose - permission from the Federal Service for Supervision of Communications, Information Technology and Communications (Moscow, </w:t>
      </w:r>
      <w:proofErr w:type="spellStart"/>
      <w:r w:rsidRPr="005B2A96">
        <w:rPr>
          <w:rFonts w:ascii="Arial" w:eastAsia="Times New Roman" w:hAnsi="Arial" w:cs="Arial"/>
          <w:color w:val="605E5E"/>
          <w:sz w:val="24"/>
          <w:szCs w:val="24"/>
          <w:lang w:val="en-US" w:eastAsia="ru-RU"/>
        </w:rPr>
        <w:t>Kitaigorodsky</w:t>
      </w:r>
      <w:proofErr w:type="spellEnd"/>
      <w:r w:rsidRPr="005B2A96">
        <w:rPr>
          <w:rFonts w:ascii="Arial" w:eastAsia="Times New Roman" w:hAnsi="Arial" w:cs="Arial"/>
          <w:color w:val="605E5E"/>
          <w:sz w:val="24"/>
          <w:szCs w:val="24"/>
          <w:lang w:val="en-US" w:eastAsia="ru-RU"/>
        </w:rPr>
        <w:t xml:space="preserve"> passage, 7, 2);</w:t>
      </w:r>
    </w:p>
    <w:p w:rsidR="005B2A96" w:rsidRPr="005B2A96" w:rsidRDefault="005B2A96" w:rsidP="005B2A96">
      <w:pPr>
        <w:shd w:val="clear" w:color="auto" w:fill="FFFFFF"/>
        <w:spacing w:before="100" w:beforeAutospacing="1" w:after="100" w:afterAutospacing="1" w:line="240" w:lineRule="auto"/>
        <w:rPr>
          <w:rFonts w:ascii="Arial" w:eastAsia="Times New Roman" w:hAnsi="Arial" w:cs="Arial"/>
          <w:color w:val="605E5E"/>
          <w:sz w:val="24"/>
          <w:szCs w:val="24"/>
          <w:lang w:val="en-US" w:eastAsia="ru-RU"/>
        </w:rPr>
      </w:pPr>
      <w:r w:rsidRPr="005B2A96">
        <w:rPr>
          <w:rFonts w:ascii="Arial" w:eastAsia="Times New Roman" w:hAnsi="Arial" w:cs="Arial"/>
          <w:color w:val="605E5E"/>
          <w:sz w:val="24"/>
          <w:szCs w:val="24"/>
          <w:lang w:val="en-US" w:eastAsia="ru-RU"/>
        </w:rPr>
        <w:t xml:space="preserve">- - Technical means having an encryption function - notification (notification), registered by the Center of the Russian Federal Security Service (FSS) Licensing, Certification and Protection of State Secrets (B. </w:t>
      </w:r>
      <w:proofErr w:type="spellStart"/>
      <w:r w:rsidRPr="005B2A96">
        <w:rPr>
          <w:rFonts w:ascii="Arial" w:eastAsia="Times New Roman" w:hAnsi="Arial" w:cs="Arial"/>
          <w:color w:val="605E5E"/>
          <w:sz w:val="24"/>
          <w:szCs w:val="24"/>
          <w:lang w:val="en-US" w:eastAsia="ru-RU"/>
        </w:rPr>
        <w:t>Lubyanka</w:t>
      </w:r>
      <w:proofErr w:type="spellEnd"/>
      <w:r w:rsidRPr="005B2A96">
        <w:rPr>
          <w:rFonts w:ascii="Arial" w:eastAsia="Times New Roman" w:hAnsi="Arial" w:cs="Arial"/>
          <w:color w:val="605E5E"/>
          <w:sz w:val="24"/>
          <w:szCs w:val="24"/>
          <w:lang w:val="en-US" w:eastAsia="ru-RU"/>
        </w:rPr>
        <w:t xml:space="preserve"> St, 1/3). The list of registered notifications (notifications), filled by product manufacturer or a person authorized by the manufacturer of products can be found on the website www.tsouz.ru.</w:t>
      </w:r>
    </w:p>
    <w:p w:rsidR="00FF760E" w:rsidRPr="005B2A96" w:rsidRDefault="00FF760E" w:rsidP="005B2A96">
      <w:pPr>
        <w:rPr>
          <w:lang w:val="en-US"/>
        </w:rPr>
      </w:pPr>
      <w:bookmarkStart w:id="0" w:name="_GoBack"/>
      <w:bookmarkEnd w:id="0"/>
    </w:p>
    <w:sectPr w:rsidR="00FF760E" w:rsidRPr="005B2A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96"/>
    <w:rsid w:val="005B2A96"/>
    <w:rsid w:val="00FF7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2A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2A96"/>
    <w:rPr>
      <w:color w:val="0000FF"/>
      <w:u w:val="single"/>
    </w:rPr>
  </w:style>
  <w:style w:type="character" w:customStyle="1" w:styleId="10">
    <w:name w:val="Заголовок 1 Знак"/>
    <w:basedOn w:val="a0"/>
    <w:link w:val="1"/>
    <w:uiPriority w:val="9"/>
    <w:rsid w:val="005B2A96"/>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5B2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2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2A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2A96"/>
    <w:rPr>
      <w:color w:val="0000FF"/>
      <w:u w:val="single"/>
    </w:rPr>
  </w:style>
  <w:style w:type="character" w:customStyle="1" w:styleId="10">
    <w:name w:val="Заголовок 1 Знак"/>
    <w:basedOn w:val="a0"/>
    <w:link w:val="1"/>
    <w:uiPriority w:val="9"/>
    <w:rsid w:val="005B2A96"/>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5B2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2150</Words>
  <Characters>12256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2015-05-29T10:00:00Z</dcterms:created>
  <dcterms:modified xsi:type="dcterms:W3CDTF">2015-05-29T10:10:00Z</dcterms:modified>
</cp:coreProperties>
</file>